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89D4" w14:textId="6DA4E9A8" w:rsidR="00E2724B" w:rsidRPr="00FA34FA" w:rsidRDefault="00E2724B" w:rsidP="00E2724B">
      <w:pPr>
        <w:rPr>
          <w:rFonts w:ascii="Arial" w:hAnsi="Arial" w:cs="Arial"/>
          <w:sz w:val="18"/>
          <w:szCs w:val="18"/>
          <w:lang w:val="fr-FR"/>
        </w:rPr>
      </w:pPr>
      <w:r w:rsidRPr="00FA34FA">
        <w:rPr>
          <w:rFonts w:ascii="Arial" w:hAnsi="Arial" w:cs="Arial"/>
          <w:bCs/>
          <w:color w:val="000000"/>
          <w:sz w:val="21"/>
          <w:szCs w:val="21"/>
          <w:lang w:val="fr-CA"/>
        </w:rPr>
        <w:t>N</w:t>
      </w:r>
      <w:r w:rsidRPr="00FA34FA">
        <w:rPr>
          <w:rFonts w:ascii="Arial" w:hAnsi="Arial" w:cs="Arial"/>
          <w:bCs/>
          <w:color w:val="000000"/>
          <w:sz w:val="21"/>
          <w:szCs w:val="21"/>
          <w:vertAlign w:val="superscript"/>
          <w:lang w:val="fr-CA"/>
        </w:rPr>
        <w:t>o</w:t>
      </w:r>
      <w:r w:rsidRPr="00FA34FA">
        <w:rPr>
          <w:rFonts w:ascii="Arial" w:hAnsi="Arial" w:cs="Arial"/>
          <w:bCs/>
          <w:color w:val="000000"/>
          <w:sz w:val="21"/>
          <w:szCs w:val="21"/>
          <w:lang w:val="fr-CA"/>
        </w:rPr>
        <w:t xml:space="preserve"> </w:t>
      </w:r>
      <w:r w:rsidR="00FA34FA" w:rsidRPr="00FA34FA">
        <w:rPr>
          <w:rFonts w:ascii="Arial" w:hAnsi="Arial" w:cs="Arial"/>
          <w:bCs/>
          <w:color w:val="000000"/>
          <w:sz w:val="21"/>
          <w:szCs w:val="21"/>
          <w:lang w:val="fr-CA"/>
        </w:rPr>
        <w:t>DE</w:t>
      </w:r>
      <w:r w:rsidRPr="00FA34FA">
        <w:rPr>
          <w:rFonts w:ascii="Arial" w:hAnsi="Arial" w:cs="Arial"/>
          <w:bCs/>
          <w:color w:val="000000"/>
          <w:sz w:val="21"/>
          <w:szCs w:val="21"/>
          <w:lang w:val="fr-CA"/>
        </w:rPr>
        <w:t xml:space="preserve"> </w:t>
      </w:r>
      <w:r w:rsidR="00FA34FA" w:rsidRPr="00FA34FA">
        <w:rPr>
          <w:rFonts w:ascii="Arial" w:hAnsi="Arial" w:cs="Arial"/>
          <w:bCs/>
          <w:color w:val="000000"/>
          <w:sz w:val="21"/>
          <w:szCs w:val="21"/>
          <w:lang w:val="fr-CA"/>
        </w:rPr>
        <w:t>PR</w:t>
      </w:r>
      <w:r w:rsidR="00FA34FA" w:rsidRPr="00FA34FA">
        <w:rPr>
          <w:rFonts w:ascii="Arial" w:hAnsi="Arial" w:cs="Arial"/>
          <w:bCs/>
          <w:color w:val="000000"/>
          <w:sz w:val="21"/>
          <w:szCs w:val="21"/>
          <w:lang w:val="fr-FR"/>
        </w:rPr>
        <w:t>Ê</w:t>
      </w:r>
      <w:r w:rsidR="00FA34FA" w:rsidRPr="00FA34FA">
        <w:rPr>
          <w:rFonts w:ascii="Arial" w:hAnsi="Arial" w:cs="Arial"/>
          <w:bCs/>
          <w:color w:val="000000"/>
          <w:sz w:val="21"/>
          <w:szCs w:val="21"/>
          <w:lang w:val="fr-CA"/>
        </w:rPr>
        <w:t>T</w:t>
      </w:r>
      <w:r w:rsidRPr="00FA34FA">
        <w:rPr>
          <w:rFonts w:ascii="Arial" w:hAnsi="Arial" w:cs="Arial"/>
          <w:bCs/>
          <w:color w:val="000000"/>
          <w:sz w:val="21"/>
          <w:szCs w:val="21"/>
          <w:lang w:val="fr-CA"/>
        </w:rPr>
        <w:t>:</w:t>
      </w:r>
      <w:r w:rsidRPr="00FA34FA">
        <w:rPr>
          <w:rFonts w:ascii="Arial" w:hAnsi="Arial" w:cs="Arial"/>
          <w:bCs/>
          <w:color w:val="000000"/>
          <w:sz w:val="18"/>
          <w:szCs w:val="18"/>
          <w:lang w:val="fr-CA"/>
        </w:rPr>
        <w:t xml:space="preserve"> </w:t>
      </w:r>
      <w:r w:rsidR="00FA34FA" w:rsidRPr="00FA34FA">
        <w:rPr>
          <w:rFonts w:ascii="Arial" w:hAnsi="Arial" w:cs="Arial"/>
          <w:bCs/>
          <w:sz w:val="18"/>
          <w:szCs w:val="18"/>
          <w:lang w:val="fr-CA"/>
        </w:rPr>
        <w:tab/>
      </w:r>
      <w:r w:rsidR="00FA34FA" w:rsidRPr="00FA34FA">
        <w:rPr>
          <w:rFonts w:ascii="Arial" w:hAnsi="Arial" w:cs="Arial"/>
          <w:sz w:val="18"/>
          <w:szCs w:val="18"/>
          <w:lang w:val="fr-CA"/>
        </w:rPr>
        <w:tab/>
      </w:r>
      <w:r w:rsidR="00FA34FA" w:rsidRPr="00FA34FA">
        <w:rPr>
          <w:rFonts w:ascii="Arial" w:hAnsi="Arial" w:cs="Arial"/>
          <w:sz w:val="18"/>
          <w:szCs w:val="18"/>
          <w:lang w:val="fr-CA"/>
        </w:rPr>
        <w:tab/>
      </w:r>
      <w:r w:rsidR="00FA34FA" w:rsidRPr="00FA34FA">
        <w:rPr>
          <w:rFonts w:ascii="Arial" w:hAnsi="Arial" w:cs="Arial"/>
          <w:b/>
          <w:bCs/>
          <w:color w:val="0070C0"/>
          <w:sz w:val="21"/>
          <w:szCs w:val="21"/>
          <w:lang w:val="fr-FR"/>
        </w:rPr>
        <w:t>[INSÉRER N° DE PRÊT]</w:t>
      </w:r>
    </w:p>
    <w:p w14:paraId="525209D2" w14:textId="7989D454" w:rsidR="003C1961" w:rsidRPr="005C3EE2" w:rsidRDefault="003C1961" w:rsidP="003C1961">
      <w:pPr>
        <w:rPr>
          <w:rFonts w:ascii="Arial" w:hAnsi="Arial" w:cs="Arial"/>
          <w:sz w:val="21"/>
          <w:szCs w:val="21"/>
          <w:lang w:val="fr-CA"/>
        </w:rPr>
      </w:pPr>
      <w:r w:rsidRPr="00E262C7">
        <w:rPr>
          <w:rFonts w:ascii="Arial" w:hAnsi="Arial" w:cs="Arial"/>
          <w:sz w:val="21"/>
          <w:szCs w:val="21"/>
          <w:lang w:val="fr-CA"/>
        </w:rPr>
        <w:t xml:space="preserve">DESTINATAIRE :                 </w:t>
      </w:r>
      <w:r w:rsidR="00FA34FA">
        <w:rPr>
          <w:rFonts w:ascii="Arial" w:hAnsi="Arial" w:cs="Arial"/>
          <w:sz w:val="21"/>
          <w:szCs w:val="21"/>
          <w:lang w:val="fr-CA"/>
        </w:rPr>
        <w:tab/>
      </w:r>
      <w:r w:rsidRPr="00E262C7">
        <w:rPr>
          <w:rFonts w:ascii="Arial" w:hAnsi="Arial" w:cs="Arial"/>
          <w:sz w:val="21"/>
          <w:szCs w:val="21"/>
          <w:lang w:val="fr-CA"/>
        </w:rPr>
        <w:t xml:space="preserve">La Financière CMLS (le </w:t>
      </w:r>
      <w:r w:rsidRPr="005C3EE2">
        <w:rPr>
          <w:rFonts w:ascii="Arial" w:hAnsi="Arial" w:cs="Arial"/>
          <w:sz w:val="21"/>
          <w:szCs w:val="21"/>
          <w:lang w:val="fr-CA"/>
        </w:rPr>
        <w:t>“</w:t>
      </w:r>
      <w:r>
        <w:rPr>
          <w:rFonts w:ascii="Arial" w:hAnsi="Arial" w:cs="Arial"/>
          <w:b/>
          <w:bCs/>
          <w:sz w:val="21"/>
          <w:szCs w:val="21"/>
          <w:lang w:val="fr-CA"/>
        </w:rPr>
        <w:t>Gestionnaire</w:t>
      </w:r>
      <w:r w:rsidRPr="005C3EE2">
        <w:rPr>
          <w:rFonts w:ascii="Arial" w:hAnsi="Arial" w:cs="Arial"/>
          <w:sz w:val="21"/>
          <w:szCs w:val="21"/>
          <w:lang w:val="fr-CA"/>
        </w:rPr>
        <w:t>”)</w:t>
      </w:r>
    </w:p>
    <w:p w14:paraId="304F9CF9" w14:textId="2E7DC80D" w:rsidR="003C1961" w:rsidRPr="00E262C7" w:rsidRDefault="003C1961" w:rsidP="003C1961">
      <w:pPr>
        <w:ind w:left="2835" w:hanging="2835"/>
        <w:rPr>
          <w:rFonts w:ascii="Arial" w:hAnsi="Arial" w:cs="Arial"/>
          <w:sz w:val="21"/>
          <w:szCs w:val="21"/>
          <w:lang w:val="fr-CA"/>
        </w:rPr>
      </w:pPr>
      <w:r w:rsidRPr="00E262C7">
        <w:rPr>
          <w:rFonts w:ascii="Arial" w:hAnsi="Arial" w:cs="Arial"/>
          <w:sz w:val="21"/>
          <w:szCs w:val="21"/>
          <w:lang w:val="fr-CA"/>
        </w:rPr>
        <w:t xml:space="preserve">AUTRE DESTINATAIRE :      </w:t>
      </w:r>
      <w:r w:rsidR="00C916FD">
        <w:rPr>
          <w:rFonts w:ascii="Arial" w:hAnsi="Arial" w:cs="Arial"/>
          <w:sz w:val="21"/>
          <w:szCs w:val="21"/>
          <w:lang w:val="fr-CA"/>
        </w:rPr>
        <w:tab/>
      </w:r>
      <w:r w:rsidRPr="00E262C7">
        <w:rPr>
          <w:rFonts w:ascii="Arial" w:hAnsi="Arial" w:cs="Arial"/>
          <w:sz w:val="21"/>
          <w:szCs w:val="21"/>
          <w:lang w:val="fr-CA"/>
        </w:rPr>
        <w:t xml:space="preserve">SOCIÉTÉ CANADIENNE D’HYPOTHÈQUES ET DE  </w:t>
      </w:r>
      <w:r>
        <w:rPr>
          <w:rFonts w:ascii="Arial" w:hAnsi="Arial" w:cs="Arial"/>
          <w:sz w:val="21"/>
          <w:szCs w:val="21"/>
          <w:lang w:val="fr-CA"/>
        </w:rPr>
        <w:t xml:space="preserve">          </w:t>
      </w:r>
      <w:r w:rsidRPr="00E262C7">
        <w:rPr>
          <w:rFonts w:ascii="Arial" w:hAnsi="Arial" w:cs="Arial"/>
          <w:sz w:val="21"/>
          <w:szCs w:val="21"/>
          <w:lang w:val="fr-CA"/>
        </w:rPr>
        <w:t>LOGEMENT (SCHL)</w:t>
      </w:r>
    </w:p>
    <w:p w14:paraId="5BE098C8" w14:textId="77777777" w:rsidR="003C1961" w:rsidRPr="006A7E07" w:rsidRDefault="003C1961" w:rsidP="00E2724B">
      <w:pPr>
        <w:rPr>
          <w:rFonts w:ascii="Calibri" w:hAnsi="Calibri" w:cs="Calibri"/>
          <w:sz w:val="18"/>
          <w:szCs w:val="18"/>
          <w:lang w:val="fr-CA"/>
        </w:rPr>
      </w:pPr>
    </w:p>
    <w:p w14:paraId="0A6762A9" w14:textId="77777777" w:rsidR="00E2724B" w:rsidRPr="006A7E07" w:rsidRDefault="00E2724B" w:rsidP="00E2724B">
      <w:pPr>
        <w:rPr>
          <w:rFonts w:ascii="Calibri" w:hAnsi="Calibri" w:cs="Calibri"/>
          <w:sz w:val="18"/>
          <w:szCs w:val="18"/>
          <w:lang w:val="fr-CA"/>
        </w:rPr>
      </w:pPr>
      <w:bookmarkStart w:id="0" w:name="_Hlk191546144"/>
      <w:r w:rsidRPr="006A7E07">
        <w:rPr>
          <w:rFonts w:ascii="Calibri" w:hAnsi="Calibri" w:cs="Calibri"/>
          <w:sz w:val="18"/>
          <w:szCs w:val="18"/>
          <w:lang w:val="fr-CA"/>
        </w:rPr>
        <w:t>Tableau d'utilisation des fonds propres nets</w:t>
      </w:r>
      <w:bookmarkEnd w:id="0"/>
      <w:r w:rsidRPr="006A7E07">
        <w:rPr>
          <w:rFonts w:ascii="Calibri" w:hAnsi="Calibri" w:cs="Calibri"/>
          <w:sz w:val="18"/>
          <w:szCs w:val="18"/>
          <w:lang w:val="fr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1701"/>
        <w:gridCol w:w="1700"/>
      </w:tblGrid>
      <w:tr w:rsidR="00E2724B" w:rsidRPr="006A7E07" w14:paraId="5FDE0C3F" w14:textId="77777777" w:rsidTr="00C465EB">
        <w:tc>
          <w:tcPr>
            <w:tcW w:w="2972" w:type="dxa"/>
            <w:shd w:val="clear" w:color="auto" w:fill="002060"/>
          </w:tcPr>
          <w:p w14:paraId="3B409C4D" w14:textId="77777777" w:rsidR="00E2724B" w:rsidRPr="006A7E07" w:rsidRDefault="00E2724B" w:rsidP="00C465EB">
            <w:pPr>
              <w:rPr>
                <w:rFonts w:ascii="Calibri" w:hAnsi="Calibri" w:cs="Calibri"/>
                <w:color w:val="FFFFFF" w:themeColor="background1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color w:val="FFFFFF" w:themeColor="background1"/>
                <w:sz w:val="18"/>
                <w:szCs w:val="18"/>
              </w:rPr>
              <w:t>Utilisation autorisée</w:t>
            </w:r>
          </w:p>
        </w:tc>
        <w:tc>
          <w:tcPr>
            <w:tcW w:w="2977" w:type="dxa"/>
            <w:shd w:val="clear" w:color="auto" w:fill="002060"/>
          </w:tcPr>
          <w:p w14:paraId="38B90493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>Description de l'utilisation des fonds</w:t>
            </w:r>
          </w:p>
        </w:tc>
        <w:tc>
          <w:tcPr>
            <w:tcW w:w="1701" w:type="dxa"/>
            <w:shd w:val="clear" w:color="auto" w:fill="002060"/>
          </w:tcPr>
          <w:p w14:paraId="2CF143A2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 xml:space="preserve">  </w:t>
            </w:r>
            <w:proofErr w:type="spellStart"/>
            <w:r w:rsidRPr="006A7E07">
              <w:rPr>
                <w:rFonts w:ascii="Calibri" w:hAnsi="Calibri" w:cs="Calibri"/>
                <w:sz w:val="18"/>
                <w:szCs w:val="18"/>
              </w:rPr>
              <w:t>Montant</w:t>
            </w:r>
            <w:proofErr w:type="spellEnd"/>
            <w:r w:rsidRPr="006A7E07">
              <w:rPr>
                <w:rFonts w:ascii="Calibri" w:hAnsi="Calibri" w:cs="Calibri"/>
                <w:sz w:val="18"/>
                <w:szCs w:val="18"/>
              </w:rPr>
              <w:t xml:space="preserve"> ($)</w:t>
            </w:r>
          </w:p>
        </w:tc>
        <w:tc>
          <w:tcPr>
            <w:tcW w:w="1700" w:type="dxa"/>
            <w:shd w:val="clear" w:color="auto" w:fill="002060"/>
          </w:tcPr>
          <w:p w14:paraId="3EBC7B96" w14:textId="77777777" w:rsidR="00E2724B" w:rsidRPr="006A7E07" w:rsidRDefault="00E2724B" w:rsidP="00C465E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7E07">
              <w:rPr>
                <w:rFonts w:ascii="Calibri" w:hAnsi="Calibri" w:cs="Calibri"/>
                <w:sz w:val="18"/>
                <w:szCs w:val="18"/>
              </w:rPr>
              <w:t xml:space="preserve">Date de </w:t>
            </w:r>
            <w:proofErr w:type="spellStart"/>
            <w:r w:rsidRPr="006A7E07">
              <w:rPr>
                <w:rFonts w:ascii="Calibri" w:hAnsi="Calibri" w:cs="Calibri"/>
                <w:sz w:val="18"/>
                <w:szCs w:val="18"/>
              </w:rPr>
              <w:t>réalisation</w:t>
            </w:r>
            <w:proofErr w:type="spellEnd"/>
          </w:p>
        </w:tc>
      </w:tr>
      <w:tr w:rsidR="00E2724B" w:rsidRPr="001A49F7" w14:paraId="28A97083" w14:textId="77777777" w:rsidTr="00C465EB">
        <w:tc>
          <w:tcPr>
            <w:tcW w:w="2972" w:type="dxa"/>
          </w:tcPr>
          <w:p w14:paraId="6488B629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>Acquittement du financement hypothécaire existant, y compris les frais de clôture</w:t>
            </w:r>
          </w:p>
        </w:tc>
        <w:tc>
          <w:tcPr>
            <w:tcW w:w="2977" w:type="dxa"/>
          </w:tcPr>
          <w:p w14:paraId="6BC12499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</w:tcPr>
          <w:p w14:paraId="6BA5FC63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1700" w:type="dxa"/>
          </w:tcPr>
          <w:p w14:paraId="59D05714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</w:tr>
      <w:tr w:rsidR="00E2724B" w:rsidRPr="001A49F7" w14:paraId="25ADBA7E" w14:textId="77777777" w:rsidTr="00C465EB">
        <w:tc>
          <w:tcPr>
            <w:tcW w:w="2972" w:type="dxa"/>
          </w:tcPr>
          <w:p w14:paraId="074E07B1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>Réparations ou améliorations apportées à la Propriété</w:t>
            </w:r>
          </w:p>
        </w:tc>
        <w:tc>
          <w:tcPr>
            <w:tcW w:w="2977" w:type="dxa"/>
          </w:tcPr>
          <w:p w14:paraId="5789CA52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</w:tcPr>
          <w:p w14:paraId="5C238E65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1700" w:type="dxa"/>
          </w:tcPr>
          <w:p w14:paraId="5B1A9407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</w:tr>
      <w:tr w:rsidR="00E2724B" w:rsidRPr="006A7E07" w14:paraId="6F8FAD06" w14:textId="77777777" w:rsidTr="00C465EB">
        <w:tc>
          <w:tcPr>
            <w:tcW w:w="2972" w:type="dxa"/>
          </w:tcPr>
          <w:p w14:paraId="14D84779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 xml:space="preserve">Réparations ou améliorations apportées à d’autres immeubles résidentiels locatifs existants </w:t>
            </w:r>
          </w:p>
          <w:p w14:paraId="483A9C50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  <w:r w:rsidRPr="006A7E07">
              <w:rPr>
                <w:rFonts w:ascii="Calibri" w:hAnsi="Calibri" w:cs="Calibri"/>
                <w:sz w:val="18"/>
                <w:szCs w:val="18"/>
              </w:rPr>
              <w:t>(deux logements ou plus)</w:t>
            </w:r>
          </w:p>
        </w:tc>
        <w:tc>
          <w:tcPr>
            <w:tcW w:w="2977" w:type="dxa"/>
          </w:tcPr>
          <w:p w14:paraId="0B8B7B1D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FEB70B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0" w:type="dxa"/>
          </w:tcPr>
          <w:p w14:paraId="46C0DA9E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724B" w:rsidRPr="001A49F7" w14:paraId="6133C613" w14:textId="77777777" w:rsidTr="00C465EB">
        <w:tc>
          <w:tcPr>
            <w:tcW w:w="2972" w:type="dxa"/>
          </w:tcPr>
          <w:p w14:paraId="75EDAB60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 xml:space="preserve">Achat ou construction </w:t>
            </w:r>
            <w:r w:rsidRPr="00707072">
              <w:rPr>
                <w:rFonts w:ascii="Calibri" w:hAnsi="Calibri" w:cs="Calibri"/>
                <w:sz w:val="18"/>
                <w:szCs w:val="18"/>
                <w:lang w:val="fr-CA"/>
              </w:rPr>
              <w:t xml:space="preserve">d'autres </w:t>
            </w:r>
            <w:r w:rsidRPr="00053414">
              <w:rPr>
                <w:rFonts w:ascii="Calibri" w:hAnsi="Calibri" w:cs="Calibri"/>
                <w:sz w:val="18"/>
                <w:szCs w:val="18"/>
                <w:lang w:val="fr-CA"/>
              </w:rPr>
              <w:t xml:space="preserve">immeubles résidentiels locatifs existants </w:t>
            </w: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>(deux logements ou plus)</w:t>
            </w:r>
          </w:p>
        </w:tc>
        <w:tc>
          <w:tcPr>
            <w:tcW w:w="2977" w:type="dxa"/>
          </w:tcPr>
          <w:p w14:paraId="39D466CE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</w:tcPr>
          <w:p w14:paraId="2478BA17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1700" w:type="dxa"/>
          </w:tcPr>
          <w:p w14:paraId="4687C23F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</w:tr>
      <w:tr w:rsidR="00E2724B" w:rsidRPr="001A49F7" w14:paraId="665E6184" w14:textId="77777777" w:rsidTr="00C465EB">
        <w:tc>
          <w:tcPr>
            <w:tcW w:w="2972" w:type="dxa"/>
          </w:tcPr>
          <w:p w14:paraId="1A42A2EB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>Rapatriement des fonds (Construction de nouveaux immeubles seulement)</w:t>
            </w:r>
          </w:p>
        </w:tc>
        <w:tc>
          <w:tcPr>
            <w:tcW w:w="2977" w:type="dxa"/>
          </w:tcPr>
          <w:p w14:paraId="0970C6F3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1701" w:type="dxa"/>
          </w:tcPr>
          <w:p w14:paraId="468D06E2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  <w:tc>
          <w:tcPr>
            <w:tcW w:w="1700" w:type="dxa"/>
          </w:tcPr>
          <w:p w14:paraId="2B4DE531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  <w:lang w:val="fr-CA"/>
              </w:rPr>
            </w:pPr>
          </w:p>
        </w:tc>
      </w:tr>
      <w:tr w:rsidR="00E2724B" w:rsidRPr="006A7E07" w14:paraId="64A7CB3C" w14:textId="77777777" w:rsidTr="00C465EB">
        <w:tc>
          <w:tcPr>
            <w:tcW w:w="5949" w:type="dxa"/>
            <w:gridSpan w:val="2"/>
          </w:tcPr>
          <w:p w14:paraId="3AFEDF48" w14:textId="0C61F498" w:rsidR="00E2724B" w:rsidRPr="006A7E07" w:rsidRDefault="00E2724B" w:rsidP="001A49F7">
            <w:pPr>
              <w:jc w:val="right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>Utilisation totale des</w:t>
            </w:r>
            <w:r w:rsidR="001A49F7">
              <w:rPr>
                <w:rFonts w:ascii="Calibri" w:hAnsi="Calibri" w:cs="Calibri"/>
                <w:sz w:val="18"/>
                <w:szCs w:val="18"/>
                <w:lang w:val="fr-CA"/>
              </w:rPr>
              <w:t xml:space="preserve"> fonds (a)</w:t>
            </w: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701" w:type="dxa"/>
          </w:tcPr>
          <w:p w14:paraId="5EC895C3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  <w:r w:rsidRPr="006A7E07">
              <w:rPr>
                <w:rFonts w:ascii="Calibri" w:hAnsi="Calibri" w:cs="Calibri"/>
                <w:sz w:val="18"/>
                <w:szCs w:val="18"/>
              </w:rPr>
              <w:t>$</w:t>
            </w:r>
          </w:p>
        </w:tc>
        <w:tc>
          <w:tcPr>
            <w:tcW w:w="1700" w:type="dxa"/>
          </w:tcPr>
          <w:p w14:paraId="5026340E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724B" w:rsidRPr="006A7E07" w14:paraId="56F0E39F" w14:textId="77777777" w:rsidTr="00C465EB">
        <w:tc>
          <w:tcPr>
            <w:tcW w:w="5949" w:type="dxa"/>
            <w:gridSpan w:val="2"/>
          </w:tcPr>
          <w:p w14:paraId="142CA7F3" w14:textId="77777777" w:rsidR="00E2724B" w:rsidRPr="006A7E07" w:rsidRDefault="00E2724B" w:rsidP="00C465EB">
            <w:pPr>
              <w:jc w:val="right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>Montant net du prêt (b)</w:t>
            </w:r>
          </w:p>
        </w:tc>
        <w:tc>
          <w:tcPr>
            <w:tcW w:w="1701" w:type="dxa"/>
          </w:tcPr>
          <w:p w14:paraId="1033BF04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  <w:r w:rsidRPr="006A7E07">
              <w:rPr>
                <w:rFonts w:ascii="Calibri" w:hAnsi="Calibri" w:cs="Calibri"/>
                <w:sz w:val="18"/>
                <w:szCs w:val="18"/>
              </w:rPr>
              <w:t>$</w:t>
            </w:r>
          </w:p>
        </w:tc>
        <w:tc>
          <w:tcPr>
            <w:tcW w:w="1700" w:type="dxa"/>
          </w:tcPr>
          <w:p w14:paraId="2C33B699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2724B" w:rsidRPr="006A7E07" w14:paraId="6BBCBEE2" w14:textId="77777777" w:rsidTr="00C465EB">
        <w:tc>
          <w:tcPr>
            <w:tcW w:w="5949" w:type="dxa"/>
            <w:gridSpan w:val="2"/>
          </w:tcPr>
          <w:p w14:paraId="72593502" w14:textId="77777777" w:rsidR="00E2724B" w:rsidRPr="006A7E07" w:rsidRDefault="00E2724B" w:rsidP="00C465EB">
            <w:pPr>
              <w:jc w:val="right"/>
              <w:rPr>
                <w:rFonts w:ascii="Calibri" w:hAnsi="Calibri" w:cs="Calibri"/>
                <w:sz w:val="18"/>
                <w:szCs w:val="18"/>
                <w:lang w:val="fr-CA"/>
              </w:rPr>
            </w:pPr>
            <w:r w:rsidRPr="006A7E07">
              <w:rPr>
                <w:rFonts w:ascii="Calibri" w:hAnsi="Calibri" w:cs="Calibri"/>
                <w:sz w:val="18"/>
                <w:szCs w:val="18"/>
                <w:lang w:val="fr-CA"/>
              </w:rPr>
              <w:t>Excédent net/ déficit net (b) - (a)</w:t>
            </w:r>
          </w:p>
        </w:tc>
        <w:tc>
          <w:tcPr>
            <w:tcW w:w="1701" w:type="dxa"/>
          </w:tcPr>
          <w:p w14:paraId="63537D4B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  <w:r w:rsidRPr="006A7E07">
              <w:rPr>
                <w:rFonts w:ascii="Calibri" w:hAnsi="Calibri" w:cs="Calibri"/>
                <w:sz w:val="18"/>
                <w:szCs w:val="18"/>
              </w:rPr>
              <w:t>$</w:t>
            </w:r>
          </w:p>
        </w:tc>
        <w:tc>
          <w:tcPr>
            <w:tcW w:w="1700" w:type="dxa"/>
          </w:tcPr>
          <w:p w14:paraId="14FA91EC" w14:textId="77777777" w:rsidR="00E2724B" w:rsidRPr="006A7E07" w:rsidRDefault="00E2724B" w:rsidP="00C465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2F3CE20" w14:textId="77777777" w:rsidR="00E2724B" w:rsidRPr="006A7E07" w:rsidRDefault="00E2724B" w:rsidP="00E2724B">
      <w:pPr>
        <w:rPr>
          <w:rFonts w:ascii="Calibri" w:hAnsi="Calibri" w:cs="Calibri"/>
          <w:sz w:val="18"/>
          <w:szCs w:val="18"/>
        </w:rPr>
      </w:pPr>
    </w:p>
    <w:p w14:paraId="1E377C5E" w14:textId="77777777" w:rsidR="00E2724B" w:rsidRPr="006A7E07" w:rsidRDefault="00E2724B" w:rsidP="00E2724B">
      <w:pPr>
        <w:pStyle w:val="NoSpacing"/>
        <w:jc w:val="both"/>
        <w:rPr>
          <w:rFonts w:ascii="Calibri" w:hAnsi="Calibri" w:cs="Calibri"/>
          <w:sz w:val="18"/>
          <w:szCs w:val="18"/>
          <w:lang w:val="fr-CA"/>
        </w:rPr>
      </w:pPr>
    </w:p>
    <w:p w14:paraId="51AAD45A" w14:textId="77777777" w:rsidR="00E2724B" w:rsidRPr="006A7E07" w:rsidRDefault="00E2724B" w:rsidP="00E2724B">
      <w:pPr>
        <w:rPr>
          <w:rFonts w:ascii="Calibri" w:hAnsi="Calibri" w:cs="Calibri"/>
          <w:sz w:val="18"/>
          <w:szCs w:val="18"/>
          <w:lang w:val="fr-CA"/>
        </w:rPr>
      </w:pPr>
      <w:r w:rsidRPr="006A7E07">
        <w:rPr>
          <w:rFonts w:ascii="Calibri" w:hAnsi="Calibri" w:cs="Calibri"/>
          <w:sz w:val="18"/>
          <w:szCs w:val="18"/>
          <w:lang w:val="fr-CA"/>
        </w:rPr>
        <w:t>Conformément aux exigences de l’Attestation d'assurance de la SCHL, l'Emprunteur certifie que le « TABLEAU D'UTILISATION DES FONDS » ci-dessus, relatif au produit net des fonds propres et à l’utilisation des fonds autorisés, est véridique et exact à tous égards et que les utilisations autorisées mentionnées n'ont pas fait l'objet d'un autre financement par emprunt.</w:t>
      </w:r>
    </w:p>
    <w:p w14:paraId="0796420E" w14:textId="427673DC" w:rsidR="00E2724B" w:rsidRDefault="00E2724B" w:rsidP="00E2724B">
      <w:pPr>
        <w:pStyle w:val="NoSpacing"/>
        <w:jc w:val="both"/>
        <w:rPr>
          <w:rFonts w:ascii="Calibri" w:hAnsi="Calibri" w:cs="Calibri"/>
          <w:sz w:val="18"/>
          <w:szCs w:val="18"/>
          <w:lang w:val="fr-CA"/>
        </w:rPr>
      </w:pPr>
      <w:r w:rsidRPr="006A7E07">
        <w:rPr>
          <w:rFonts w:ascii="Calibri" w:hAnsi="Calibri" w:cs="Calibri"/>
          <w:sz w:val="18"/>
          <w:szCs w:val="18"/>
          <w:lang w:val="fr-CA"/>
        </w:rPr>
        <w:t>L'Emprunteur s'engage, en cas d'excédent de produits nets ((b) - (a)) susmentionnés, à utiliser ces produits pour des utilisations futures autorisées, telles que définies dans l'Attestation d'assurance de la SCHL</w:t>
      </w:r>
      <w:r w:rsidR="00707072">
        <w:rPr>
          <w:rFonts w:ascii="Calibri" w:hAnsi="Calibri" w:cs="Calibri"/>
          <w:sz w:val="18"/>
          <w:szCs w:val="18"/>
          <w:lang w:val="fr-CA"/>
        </w:rPr>
        <w:t>,</w:t>
      </w:r>
      <w:r w:rsidRPr="000B7835">
        <w:rPr>
          <w:rFonts w:ascii="Calibri" w:hAnsi="Calibri" w:cs="Calibri"/>
          <w:sz w:val="18"/>
          <w:szCs w:val="18"/>
          <w:lang w:val="fr-CA"/>
        </w:rPr>
        <w:t xml:space="preserve"> et à en informer le Prêteur en détail afin </w:t>
      </w:r>
      <w:r w:rsidRPr="006A7E07">
        <w:rPr>
          <w:rFonts w:ascii="Calibri" w:hAnsi="Calibri" w:cs="Calibri"/>
          <w:sz w:val="18"/>
          <w:szCs w:val="18"/>
          <w:lang w:val="fr-CA"/>
        </w:rPr>
        <w:t>de satisfaire aux exigences de l'Attestation</w:t>
      </w:r>
      <w:r w:rsidR="00707072" w:rsidRPr="00707072">
        <w:rPr>
          <w:rFonts w:ascii="Calibri" w:hAnsi="Calibri" w:cs="Calibri"/>
          <w:sz w:val="18"/>
          <w:szCs w:val="18"/>
          <w:lang w:val="fr-CA"/>
        </w:rPr>
        <w:t xml:space="preserve">. </w:t>
      </w:r>
      <w:r w:rsidRPr="006A7E07">
        <w:rPr>
          <w:rFonts w:ascii="Calibri" w:hAnsi="Calibri" w:cs="Calibri"/>
          <w:sz w:val="18"/>
          <w:szCs w:val="18"/>
          <w:lang w:val="fr-CA"/>
        </w:rPr>
        <w:t xml:space="preserve">L'Emprunteur reconnaît également que si l'utilisation des fonds n'est pas conforme à leur destination prévue ou à toute autre utilisation autorisée, </w:t>
      </w:r>
      <w:r w:rsidR="0092257C" w:rsidRPr="0092257C">
        <w:rPr>
          <w:rFonts w:ascii="Calibri" w:hAnsi="Calibri" w:cs="Calibri"/>
          <w:sz w:val="18"/>
          <w:szCs w:val="18"/>
          <w:lang w:val="fr-CA"/>
        </w:rPr>
        <w:t>cela pourra constituer, à la discrétion du Prêteur, un cas de défaut</w:t>
      </w:r>
      <w:r w:rsidR="0092257C">
        <w:rPr>
          <w:rFonts w:ascii="Calibri" w:hAnsi="Calibri" w:cs="Calibri"/>
          <w:sz w:val="18"/>
          <w:szCs w:val="18"/>
          <w:lang w:val="fr-CA"/>
        </w:rPr>
        <w:t xml:space="preserve"> </w:t>
      </w:r>
      <w:r w:rsidRPr="006A7E07">
        <w:rPr>
          <w:rFonts w:ascii="Calibri" w:hAnsi="Calibri" w:cs="Calibri"/>
          <w:sz w:val="18"/>
          <w:szCs w:val="18"/>
          <w:lang w:val="fr-CA"/>
        </w:rPr>
        <w:t xml:space="preserve">en vertu de la Lettre d’engagement. Dans ce cas, le Prêteur pourra exiger (a) un remboursement du Prêt selon les exigences du Prêteur ou de la SCHL; et/ou (b) signaler le non-respect à la SCHL. </w:t>
      </w:r>
    </w:p>
    <w:p w14:paraId="2A70BF12" w14:textId="77777777" w:rsidR="00E2724B" w:rsidRDefault="00E2724B" w:rsidP="00E2724B">
      <w:pPr>
        <w:pStyle w:val="NoSpacing"/>
        <w:jc w:val="both"/>
        <w:rPr>
          <w:rFonts w:ascii="Calibri" w:hAnsi="Calibri" w:cs="Calibri"/>
          <w:sz w:val="18"/>
          <w:szCs w:val="18"/>
          <w:lang w:val="fr-CA"/>
        </w:rPr>
      </w:pPr>
    </w:p>
    <w:p w14:paraId="21A70FB9" w14:textId="77777777" w:rsidR="00E2724B" w:rsidRPr="006A7E07" w:rsidRDefault="00E2724B" w:rsidP="00E2724B">
      <w:pPr>
        <w:rPr>
          <w:rFonts w:ascii="Calibri" w:hAnsi="Calibri" w:cs="Calibri"/>
          <w:sz w:val="18"/>
          <w:szCs w:val="18"/>
          <w:lang w:val="fr-CA"/>
        </w:rPr>
      </w:pPr>
    </w:p>
    <w:p w14:paraId="6C38CCF3" w14:textId="77777777" w:rsidR="00E2724B" w:rsidRPr="006A7E07" w:rsidRDefault="00E2724B" w:rsidP="00E2724B">
      <w:pPr>
        <w:rPr>
          <w:rFonts w:ascii="Calibri" w:hAnsi="Calibri" w:cs="Calibri"/>
          <w:sz w:val="18"/>
          <w:szCs w:val="18"/>
          <w:lang w:val="fr-CA"/>
        </w:rPr>
      </w:pPr>
    </w:p>
    <w:p w14:paraId="5A1B832E" w14:textId="77777777" w:rsidR="00E2724B" w:rsidRPr="006A7E07" w:rsidRDefault="00E2724B" w:rsidP="00E2724B">
      <w:pPr>
        <w:rPr>
          <w:rFonts w:ascii="Calibri" w:hAnsi="Calibri" w:cs="Calibri"/>
          <w:sz w:val="18"/>
          <w:szCs w:val="18"/>
          <w:lang w:val="fr-CA"/>
        </w:rPr>
      </w:pPr>
    </w:p>
    <w:p w14:paraId="6C84741E" w14:textId="77777777" w:rsidR="00E2724B" w:rsidRPr="00A0139F" w:rsidRDefault="00E2724B" w:rsidP="00E2724B">
      <w:pPr>
        <w:pStyle w:val="NoSpacing"/>
        <w:rPr>
          <w:rFonts w:ascii="Calibri" w:hAnsi="Calibri" w:cs="Calibri"/>
          <w:sz w:val="18"/>
          <w:szCs w:val="18"/>
          <w:lang w:val="fr-FR"/>
        </w:rPr>
      </w:pPr>
      <w:r w:rsidRPr="00A0139F">
        <w:rPr>
          <w:rFonts w:ascii="Calibri" w:hAnsi="Calibri" w:cs="Calibri"/>
          <w:sz w:val="18"/>
          <w:szCs w:val="18"/>
          <w:lang w:val="fr-FR"/>
        </w:rPr>
        <w:t>______________________________________</w:t>
      </w:r>
    </w:p>
    <w:p w14:paraId="30679F21" w14:textId="77777777" w:rsidR="00E2724B" w:rsidRPr="006A7E07" w:rsidRDefault="00E2724B" w:rsidP="00E2724B">
      <w:pPr>
        <w:pStyle w:val="NoSpacing"/>
        <w:rPr>
          <w:rFonts w:ascii="Calibri" w:hAnsi="Calibri" w:cs="Calibri"/>
          <w:sz w:val="18"/>
          <w:szCs w:val="18"/>
          <w:lang w:val="fr-CA"/>
        </w:rPr>
      </w:pPr>
      <w:r w:rsidRPr="006A7E07">
        <w:rPr>
          <w:rFonts w:ascii="Calibri" w:hAnsi="Calibri" w:cs="Calibri"/>
          <w:sz w:val="18"/>
          <w:szCs w:val="18"/>
          <w:lang w:val="fr-CA"/>
        </w:rPr>
        <w:t>J’ai/ Nous avons</w:t>
      </w:r>
      <w:r>
        <w:rPr>
          <w:rFonts w:ascii="Calibri" w:hAnsi="Calibri" w:cs="Calibri"/>
          <w:sz w:val="18"/>
          <w:szCs w:val="18"/>
          <w:lang w:val="fr-CA"/>
        </w:rPr>
        <w:t xml:space="preserve"> le</w:t>
      </w:r>
      <w:r w:rsidRPr="006A7E07">
        <w:rPr>
          <w:rFonts w:ascii="Calibri" w:hAnsi="Calibri" w:cs="Calibri"/>
          <w:sz w:val="18"/>
          <w:szCs w:val="18"/>
          <w:lang w:val="fr-CA"/>
        </w:rPr>
        <w:t xml:space="preserve"> pouvoir et l'autorité de lier l'Emprunteur</w:t>
      </w:r>
    </w:p>
    <w:p w14:paraId="12509520" w14:textId="77777777" w:rsidR="00E2724B" w:rsidRPr="006A7E07" w:rsidRDefault="00E2724B" w:rsidP="00E2724B">
      <w:pPr>
        <w:pStyle w:val="NoSpacing"/>
        <w:rPr>
          <w:rFonts w:ascii="Calibri" w:hAnsi="Calibri" w:cs="Calibri"/>
          <w:sz w:val="18"/>
          <w:szCs w:val="18"/>
          <w:lang w:val="fr-CA"/>
        </w:rPr>
      </w:pPr>
      <w:r w:rsidRPr="006A7E07">
        <w:rPr>
          <w:rFonts w:ascii="Calibri" w:hAnsi="Calibri" w:cs="Calibri"/>
          <w:sz w:val="18"/>
          <w:szCs w:val="18"/>
          <w:lang w:val="fr-CA"/>
        </w:rPr>
        <w:t>Nom:</w:t>
      </w:r>
    </w:p>
    <w:p w14:paraId="3875A1D3" w14:textId="77777777" w:rsidR="00E2724B" w:rsidRDefault="00E2724B" w:rsidP="00E2724B">
      <w:pPr>
        <w:pStyle w:val="NoSpacing"/>
        <w:rPr>
          <w:rFonts w:ascii="Calibri" w:hAnsi="Calibri" w:cs="Calibri"/>
          <w:sz w:val="18"/>
          <w:szCs w:val="18"/>
          <w:lang w:val="fr-CA"/>
        </w:rPr>
      </w:pPr>
      <w:r w:rsidRPr="006A7E07">
        <w:rPr>
          <w:rFonts w:ascii="Calibri" w:hAnsi="Calibri" w:cs="Calibri"/>
          <w:sz w:val="18"/>
          <w:szCs w:val="18"/>
          <w:lang w:val="fr-CA"/>
        </w:rPr>
        <w:t>Date:</w:t>
      </w:r>
    </w:p>
    <w:p w14:paraId="555BFD80" w14:textId="77777777" w:rsidR="00487624" w:rsidRDefault="00487624"/>
    <w:sectPr w:rsidR="00487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4B"/>
    <w:rsid w:val="0000086D"/>
    <w:rsid w:val="0004481F"/>
    <w:rsid w:val="000A6A6F"/>
    <w:rsid w:val="001A49F7"/>
    <w:rsid w:val="003C1961"/>
    <w:rsid w:val="00452F4E"/>
    <w:rsid w:val="00487624"/>
    <w:rsid w:val="004A3BDA"/>
    <w:rsid w:val="004C4C7F"/>
    <w:rsid w:val="0058513C"/>
    <w:rsid w:val="005C139E"/>
    <w:rsid w:val="00707072"/>
    <w:rsid w:val="0092257C"/>
    <w:rsid w:val="009475A7"/>
    <w:rsid w:val="00A535F0"/>
    <w:rsid w:val="00C916FD"/>
    <w:rsid w:val="00E2724B"/>
    <w:rsid w:val="00E77ED1"/>
    <w:rsid w:val="00FA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4E7F"/>
  <w15:chartTrackingRefBased/>
  <w15:docId w15:val="{663807F4-FC56-49BF-B688-AE181A7A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4B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2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27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24B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27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24B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E27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2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24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724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27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4B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81F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Alkahwaji</dc:creator>
  <cp:keywords/>
  <dc:description/>
  <cp:lastModifiedBy>Sherona Li</cp:lastModifiedBy>
  <cp:revision>3</cp:revision>
  <dcterms:created xsi:type="dcterms:W3CDTF">2025-02-27T19:11:00Z</dcterms:created>
  <dcterms:modified xsi:type="dcterms:W3CDTF">2025-03-05T23:05:00Z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597757-257c-444e-a033-6b4031aecc7b_Enabled">
    <vt:lpwstr>true</vt:lpwstr>
  </property>
  <property fmtid="{D5CDD505-2E9C-101B-9397-08002B2CF9AE}" pid="3" name="MSIP_Label_cf597757-257c-444e-a033-6b4031aecc7b_SetDate">
    <vt:lpwstr>2025-02-26T15:25:01Z</vt:lpwstr>
  </property>
  <property fmtid="{D5CDD505-2E9C-101B-9397-08002B2CF9AE}" pid="4" name="MSIP_Label_cf597757-257c-444e-a033-6b4031aecc7b_Method">
    <vt:lpwstr>Standard</vt:lpwstr>
  </property>
  <property fmtid="{D5CDD505-2E9C-101B-9397-08002B2CF9AE}" pid="5" name="MSIP_Label_cf597757-257c-444e-a033-6b4031aecc7b_Name">
    <vt:lpwstr>defa4170-0d19-0005-0004-bc88714345d2</vt:lpwstr>
  </property>
  <property fmtid="{D5CDD505-2E9C-101B-9397-08002B2CF9AE}" pid="6" name="MSIP_Label_cf597757-257c-444e-a033-6b4031aecc7b_SiteId">
    <vt:lpwstr>5975e449-ac32-41a0-bedd-993b9c352147</vt:lpwstr>
  </property>
  <property fmtid="{D5CDD505-2E9C-101B-9397-08002B2CF9AE}" pid="7" name="MSIP_Label_cf597757-257c-444e-a033-6b4031aecc7b_ActionId">
    <vt:lpwstr>ff522bd6-89af-45d5-ac25-949b157ff9d9</vt:lpwstr>
  </property>
  <property fmtid="{D5CDD505-2E9C-101B-9397-08002B2CF9AE}" pid="8" name="MSIP_Label_cf597757-257c-444e-a033-6b4031aecc7b_ContentBits">
    <vt:lpwstr>0</vt:lpwstr>
  </property>
</Properties>
</file>